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F1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605F1" w:rsidRPr="005D7A4A" w:rsidRDefault="004605F1" w:rsidP="004605F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05F1" w:rsidRPr="00410890" w:rsidTr="00295AD9">
        <w:tc>
          <w:tcPr>
            <w:tcW w:w="4785" w:type="dxa"/>
          </w:tcPr>
          <w:p w:rsidR="004605F1" w:rsidRPr="003A677C" w:rsidRDefault="004605F1" w:rsidP="00295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605F1" w:rsidRPr="00A77A05" w:rsidRDefault="004605F1" w:rsidP="00295AD9">
            <w:pPr>
              <w:jc w:val="both"/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Управление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Росреестра по Курской области </w:t>
            </w:r>
            <w:r w:rsidR="00E1053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зафиксирован</w:t>
            </w:r>
            <w:r w:rsidRPr="00A77A0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рост числа </w:t>
            </w:r>
            <w:r w:rsidRPr="00A77A05">
              <w:rPr>
                <w:rStyle w:val="fontstyle21"/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договоров участия в долевом строительстве с использованием эскроу-счетов.</w:t>
            </w:r>
          </w:p>
          <w:p w:rsidR="004605F1" w:rsidRPr="00410890" w:rsidRDefault="004605F1" w:rsidP="00295AD9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43737" w:rsidRDefault="00663DC8" w:rsidP="004605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737">
        <w:rPr>
          <w:rFonts w:ascii="Times New Roman" w:hAnsi="Times New Roman" w:cs="Times New Roman"/>
          <w:sz w:val="28"/>
          <w:szCs w:val="28"/>
        </w:rPr>
        <w:t>Управлением Росреестра по Курской области зарегистрировано 340 договоров участия в долевом строительстве с использованием эскроу –</w:t>
      </w:r>
      <w:r w:rsidR="00243737">
        <w:rPr>
          <w:rFonts w:ascii="Times New Roman" w:hAnsi="Times New Roman" w:cs="Times New Roman"/>
          <w:sz w:val="28"/>
          <w:szCs w:val="28"/>
        </w:rPr>
        <w:t xml:space="preserve"> </w:t>
      </w:r>
      <w:r w:rsidRPr="00243737">
        <w:rPr>
          <w:rFonts w:ascii="Times New Roman" w:hAnsi="Times New Roman" w:cs="Times New Roman"/>
          <w:sz w:val="28"/>
          <w:szCs w:val="28"/>
        </w:rPr>
        <w:t xml:space="preserve">счетов </w:t>
      </w:r>
      <w:r w:rsidR="00683D24" w:rsidRPr="00243737">
        <w:rPr>
          <w:rFonts w:ascii="Times New Roman" w:hAnsi="Times New Roman" w:cs="Times New Roman"/>
          <w:sz w:val="28"/>
          <w:szCs w:val="28"/>
        </w:rPr>
        <w:t xml:space="preserve">за 9 месяцев 2020 года, тогда как в прошлом году количество таких договоров составляло 16. </w:t>
      </w:r>
    </w:p>
    <w:p w:rsidR="00683D24" w:rsidRP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счета эскроу применяются с 1 июля 2019 года, когда завершился переход к проектному финансированию (банковскому сопровождению) строительства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3737" w:rsidRDefault="00243737" w:rsidP="00243737">
      <w:pPr>
        <w:spacing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>Новые поправки в законодательство в сфере долевого строительства направлены на защиту дольщиков и заметно повлияли на работу застройщиков. Теперь дольщик и застройщик заключают стандартный договор долевого участия, в котором зафиксировано условие об использовании такого счета.</w:t>
      </w:r>
    </w:p>
    <w:p w:rsidR="00243737" w:rsidRDefault="00243737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После государственной регистрации договора дольщик вносит в банк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3D24" w:rsidRPr="00243737"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>сумму в размере стоимости договора долевого участия. До окончания строительства застройщик из этих денег</w:t>
      </w:r>
      <w:r>
        <w:rPr>
          <w:rStyle w:val="fontstyle2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3D24" w:rsidRPr="002437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ничего не получает и строит объект только на свои или заемные средства. </w:t>
      </w:r>
    </w:p>
    <w:p w:rsidR="001A55FC" w:rsidRDefault="00243737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Застройщик сможет воспользоваться деньгами </w:t>
      </w:r>
      <w:r w:rsidR="00D32B8F">
        <w:rPr>
          <w:rFonts w:ascii="Times New Roman" w:hAnsi="Times New Roman" w:cs="Times New Roman"/>
          <w:color w:val="000000" w:themeColor="text1"/>
          <w:sz w:val="28"/>
          <w:szCs w:val="28"/>
        </w:rPr>
        <w:t>со счетов эскроу только после получения разрешения на ввод объекта в эксплуатацию и государственной регистрации права собственности дольщика на объект долевого строительства в Едином государственном реестре недвижимости. Таким образом,  дольщикам гарантируется, что средства не будут растрачены, а значит – покупатели получат квартиры или вернут деньги, если дом по каким-то причинам не достроят.</w:t>
      </w:r>
    </w:p>
    <w:p w:rsidR="00D32B8F" w:rsidRPr="001A55FC" w:rsidRDefault="001A55FC" w:rsidP="001A55F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>есмотря на введенные ограничительные меры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пандемии коронавируса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роведенная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статистика свидетельствует о 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положительной 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динамике </w:t>
      </w:r>
      <w:r w:rsidR="004605F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количества зарегистрированных договоров долевого участия в строительстве</w:t>
      </w:r>
      <w:r w:rsidR="00D32B8F"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1A55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Управлении Росреестра по Курской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B8F" w:rsidRDefault="00D32B8F" w:rsidP="0024373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D24" w:rsidRPr="00243737" w:rsidRDefault="00683D24" w:rsidP="002437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3D24" w:rsidRPr="00243737" w:rsidSect="00F6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55"/>
    <w:rsid w:val="001A55FC"/>
    <w:rsid w:val="00243737"/>
    <w:rsid w:val="004605F1"/>
    <w:rsid w:val="00663DC8"/>
    <w:rsid w:val="00683D24"/>
    <w:rsid w:val="00847555"/>
    <w:rsid w:val="008952F2"/>
    <w:rsid w:val="00A67A98"/>
    <w:rsid w:val="00BB77F5"/>
    <w:rsid w:val="00BD6F54"/>
    <w:rsid w:val="00BF1832"/>
    <w:rsid w:val="00D32B8F"/>
    <w:rsid w:val="00E1053C"/>
    <w:rsid w:val="00F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47555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847555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Admin</cp:lastModifiedBy>
  <cp:revision>2</cp:revision>
  <cp:lastPrinted>2020-10-20T14:34:00Z</cp:lastPrinted>
  <dcterms:created xsi:type="dcterms:W3CDTF">2020-10-27T11:04:00Z</dcterms:created>
  <dcterms:modified xsi:type="dcterms:W3CDTF">2020-10-27T11:04:00Z</dcterms:modified>
</cp:coreProperties>
</file>